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МИНИСТЕРСТВО ЗДРАВООХРАНЕНИЯ РОССИЙСКОЙ ФЕДЕРАЦИИ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«СЕВЕРНЫЙ ГОСУДАРСТВЕННЫЙ МЕДИЦИНСКИЙ УНИВЕРСИТЕТ»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КУРСОВОЙ ПЕРЕВОДНОЙ ЭКЗАМЕН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 УЧЕБНОЙ ДИСЦИПЛИНЕ «ФАРМАКОЛОГИЯ»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Направления подготовки (специальности):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DA164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31. 05</w:t>
      </w:r>
      <w:r w:rsidR="00426A7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DA164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.03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-  Стоматология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ПЕРЕЧЕНЬ ЭКЗАМЕНАЦИОННЫХ ВОПРОСОВ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ОБЩАЯ ФАРМАКОЛОГИЯ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Фармакология: задачи, методы исследования и положение в системе медицинских наук.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фармакогенетика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хронофармакология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Биотехнологические лекарственные препараты: определение, классификация, общая характеристика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моноклональных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антител, характеристика нежелательных явлений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моноклональных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антител, иммуногенность.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Законодательная база, регламентирующая порядок прописывания рецептов. Определение рецепта, формы рецептурных бланков и правила их заполнения, порядок назначения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лекарственныхсредств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Система электронного рецепта. Дистанционная продажа лекарственных средств (розничные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 дистанционным способом): нормативно-правовое регулирование.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Понятие о лекарстве и яде,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фармакопрофилактике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фармакотерапии; виды фармакотерапии;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таргетная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терапия. Перечни лекарственных средств: ОНЛС, ЖНВЛП,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орфанные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 (7 ВЗН).  Полнофункциональный реестр фармакологически активных действующих</w:t>
      </w:r>
      <w:r w:rsidR="00573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веществ. Перечень лекарственных средств, составляющих минимальный ассортимент аптек.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Инновационные лекарственные средства. Инновационные лекарственные формы: группы характеристик, присущих инновационным препаратам. Системы доставки лекарственных веществ. Характеристика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липосомальных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форм,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трансдермальных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терапевтических систем. Инновационные препараты для рациональной антибиотикотерапии (антибиотики, выпускаемые в форме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диспергируемых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таблеток).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Пути введения лекарственных средств: клиническое значение, достоинства, недостатки, лекарственные формы. Доклинические исследования лекарственных веществ. Характеристика фаз клинических исследований лекарственных средств.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Виды транспорта лекарственных веществ через биологические мембраны. Биологическая доступность: клиническое значение; факторы, влияющие на биологическую доступность. Биоэквивалентность лекарственных средств. Терапевтическая эквивалентность лекарственных средств.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Биологиче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барьеры и их проницаемость для лекарственных веществ (капиллярная стенка, гематоэнцефалический барьер, плацентарный барьер).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Распределение лекарственных средств по органам и тканям: факторы, влияющие на распределение; фазы распределения; депонирование.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Биотрансформация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средств: понятие об</w:t>
      </w:r>
      <w:r w:rsidR="00D12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эндобиотиках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ксенобиотиках, биологическое значение, ферменты и типы реакций.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Пути выведения лекарственных веществ из организма; факторы, влияющие на экскрецию.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Фармакологический эффект. Локализация, классификация и функции рецепторов, типы и механизмы взаимодействия агонистов и антагонистов с рецепторами.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Зависимость действия лекарственных средств от дозы или концентрации. Классификация доз.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Принципы дозирования в педиатрической практике. Кумуляция, привыкание,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тахифилаксия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механизмы развития и клиническое значение. Сенсибилизация, синдромы отдачи и отмены: механизмы</w:t>
      </w:r>
      <w:r w:rsidR="00D12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и клиническое значение.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Ключевые принципы и документы стандартизации медицинской помощи: клинические рекомендации, критерии оценки качества, порядки оказания и стандарты медицинской помощи. Роль</w:t>
      </w:r>
      <w:r w:rsidR="00D12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клинических рекомендаций в системе здравоохранения. </w:t>
      </w:r>
    </w:p>
    <w:p w:rsidR="00D12D4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2D4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Роль доказательной медицины в клинических рекомендациях. </w:t>
      </w:r>
    </w:p>
    <w:p w:rsidR="00C24B51" w:rsidRDefault="00D12D4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Стр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атегия развития фармацевтической промышленности Российской Федерации на период до 2030 года.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ВЕГЕТОТРОПНЫЕ (СИНАПТОТРОПНЫЕ) ЛЕКАРСТВЕННЫЕ СРЕДСТВА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2D4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Локализация, строение и функции адренергических синапсов. Классификация лекарственных</w:t>
      </w:r>
      <w:r w:rsidR="00D12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средств, влияющих на функции адренергических синапсов.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Адренорецепторы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типы,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локализация,функции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Адреномиметики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 и особенности действия, применение,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 xml:space="preserve">(возможности 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 xml:space="preserve"> в стоматологической практике), </w:t>
      </w:r>
      <w:r>
        <w:rPr>
          <w:rFonts w:ascii="Times New Roman" w:hAnsi="Times New Roman" w:cs="Times New Roman"/>
          <w:color w:val="000000"/>
          <w:sz w:val="24"/>
          <w:szCs w:val="24"/>
        </w:rPr>
        <w:t>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Symbol" w:hAnsi="Symbol" w:cs="Symbol"/>
          <w:color w:val="000000"/>
          <w:sz w:val="24"/>
          <w:szCs w:val="24"/>
        </w:rPr>
        <w:t>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Адреноблокаторы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классификация, механизм и особенности действия, применение, побочные эффекты. </w:t>
      </w:r>
      <w:r>
        <w:rPr>
          <w:rFonts w:ascii="Symbol" w:hAnsi="Symbol" w:cs="Symbol"/>
          <w:color w:val="000000"/>
          <w:sz w:val="24"/>
          <w:szCs w:val="24"/>
        </w:rPr>
        <w:t>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адреноблокаторы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классификация; механизм и применение, спектр побочных эффектов. β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-адреноблокаторы: представители, специфика фармакологической активности, препараты с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внутренней симпатомиметической активностью (особенности клинического применения).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Симпатолитики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механизм и особенности действия, применение, побочные эффекты.</w:t>
      </w:r>
    </w:p>
    <w:p w:rsidR="00C24B51" w:rsidRDefault="00625C00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Локализация, строение и функции холинергических синапсов. Классификация лекарственных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средств, влияющих на функции холинергических синапсов.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Холинорецепторы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: типы, локализация,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функции.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Холиномиметики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 и особенности действия, применение,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стоматологической практике),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625C00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Антихолинэстеразные средства: классификация, механизм и особенности действия. Применение и побочные эффекты антихолинэстеразных средств. Фармакологическая характеристика центральных N-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холиноблокирующих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средств.</w:t>
      </w:r>
    </w:p>
    <w:p w:rsidR="00C24B51" w:rsidRDefault="00625C00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Механизмы, особенности действия и применение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синаптотропых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для лечения глаук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мы.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Антиглаукоматозные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классификация, механизм действия.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) М-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холиноблокаторы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 действия, характеристика резорбтивного действия, применение,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применения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Ганглиоблокаторы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 и характеристика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Миорелаксанты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 и особенности действия, синергисты и антагонисты, применение</w:t>
      </w:r>
      <w:r w:rsidR="00625C00">
        <w:rPr>
          <w:rFonts w:ascii="Times New Roman" w:hAnsi="Times New Roman" w:cs="Times New Roman"/>
          <w:color w:val="000000"/>
          <w:sz w:val="24"/>
          <w:szCs w:val="24"/>
        </w:rPr>
        <w:t>, (возможности применения в стоматологической практике), побочные эффекты.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 для реверсии нейромышечной блокады (селективные антидоты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миорелаксантов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ЛЕКАРСТВЕННЫЕ СРЕДСТВА, ВЛИЯЮЩИЕ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АФФЕРЕНТНУЮ ИННЕРВАЦИЮ</w:t>
      </w:r>
    </w:p>
    <w:p w:rsidR="00FD0ACD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Местные анестетики: классификация, механизм действия. Резорбтивное действие и побочные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эффекты местных анестетиков.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</w:t>
      </w:r>
      <w:proofErr w:type="spellStart"/>
      <w:r w:rsidR="00FD0ACD">
        <w:rPr>
          <w:rFonts w:ascii="Times New Roman" w:hAnsi="Times New Roman" w:cs="Times New Roman"/>
          <w:color w:val="000000"/>
          <w:sz w:val="24"/>
          <w:szCs w:val="24"/>
        </w:rPr>
        <w:t>местноанестезирующие</w:t>
      </w:r>
      <w:proofErr w:type="spellEnd"/>
      <w:r w:rsidR="00FD0ACD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их применение в стоматологической практике.</w:t>
      </w:r>
    </w:p>
    <w:p w:rsidR="00C24B51" w:rsidRDefault="00FD0ACD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23)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Вяжущие средства растительного происхождения.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ЛЕКАРСТВЕННЫЕ СРЕДСТВА, РЕГУЛИРУЮЩИЕ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ФУНКЦИИ ЦНС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Ингаляционные наркозные средства: классификация, механизм действия, стадии наркоза, побочные эффекты ингаляционных анестетиков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гепатотоксичность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нефротоксичность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злокачественная гипертермия).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Неингаляционные наркозные средства: классификация, механизмы и особенности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действия,применение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Снотворные средства: классификация, механизм действия, влияние на стадии сна,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применеие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побочные эффекты.</w:t>
      </w:r>
    </w:p>
    <w:p w:rsidR="00C24B51" w:rsidRDefault="00FD0ACD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27)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Противосудорожные средства: классификация, механизмы действия, побочные эффекты.</w:t>
      </w:r>
    </w:p>
    <w:p w:rsidR="00C24B51" w:rsidRDefault="00FD0ACD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нципы лечения эпилепсии.</w:t>
      </w:r>
    </w:p>
    <w:p w:rsidR="00C24B51" w:rsidRDefault="00FD0ACD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28)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Противопаркинсонические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классификация, механизмы и особенности </w:t>
      </w:r>
      <w:proofErr w:type="spellStart"/>
      <w:proofErr w:type="gram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действия,применение</w:t>
      </w:r>
      <w:proofErr w:type="spellEnd"/>
      <w:proofErr w:type="gramEnd"/>
      <w:r w:rsidR="00C24B51">
        <w:rPr>
          <w:rFonts w:ascii="Times New Roman" w:hAnsi="Times New Roman" w:cs="Times New Roman"/>
          <w:color w:val="000000"/>
          <w:sz w:val="24"/>
          <w:szCs w:val="24"/>
        </w:rPr>
        <w:t>, побочные эффекты.</w:t>
      </w:r>
    </w:p>
    <w:p w:rsidR="00C24B51" w:rsidRDefault="00FD0ACD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Антидементирующие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Лекарственные средства, применяемые при болезни Альцгеймера: механизмы и особенности действия,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) Лекарственные средства, улучшающие мозговое кровообращение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цереброангиокорректоры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Опиоидные анальгетики: опиоидные рецепторы, механизмы обезболивающего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действия,классификация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Антагонисты опиоидных рецепторов.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0AC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Антипсихотические средства: классификация; химическое строение, механизм действия, фармакологические эффекты, показания к применению, побочные эффекты, противопоказания к назначению.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Анксиолитики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классификация; механизм действия и применение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, (возможности 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использования в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 стоматологической практике)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побочные эффекты. 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Психомоторные стимуляторы: классификация;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Психостимуляторы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ксантина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происхождение, механизмы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применение,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 Антидепрессанты: классификация; теории происхождения депрессии. Механизмы действия,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фармакологические эффекты, показания к применению, побочные эффекты, п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отивопоказания.</w:t>
      </w:r>
    </w:p>
    <w:p w:rsidR="00C24B51" w:rsidRDefault="00EB7CA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Ноотропные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определение </w:t>
      </w:r>
      <w:proofErr w:type="spellStart"/>
      <w:proofErr w:type="gram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фармако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-терапевтического</w:t>
      </w:r>
      <w:proofErr w:type="gram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класса, классификация, механизмы и особенности действия, применение, побочные эффекты. </w:t>
      </w:r>
    </w:p>
    <w:p w:rsidR="00C24B51" w:rsidRDefault="00EB7CA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Этиловый алкоголь. Средства лечения алкоголизма. Препараты для лечения никотиновой зависимости.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ЛЕКАРСТВЕННЫЕ СРЕДСТВА, РЕГУЛИРУЮЩИЕ ФУНКЦИИ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ИСПОЛНИТЕЛЬНЫХ ОРГАНОВ И СИСТЕМ</w:t>
      </w:r>
    </w:p>
    <w:p w:rsidR="00C24B51" w:rsidRDefault="00EB7CA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Противокашлевые и отхаркивающие средства: классификация,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Бронхолитические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классификация, механизмы и особенности действия, выбор при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бронхиальной астме и других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бронхообструктивных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синдромах,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Препараты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лѐгочного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сурфактанта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классификация по источникам получения, механизм действия,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показания к применению, противопоказания</w:t>
      </w:r>
      <w:r w:rsidR="00EB7C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Сердечные гликозиды: классификация,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Инотропные средства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негликозидной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природы: классификация, механизмы и особенности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Антиаритмические средства: классификация, механизмы действия, фармакологические эффекты, особенности клинического применения, реестр побочных эффектов.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Антиангинальные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механизмы принципы действия, классификация, применение.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Фармакология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гиполипидемических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(антиатерогенных) средств.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Ангиопротекторные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Вазодилатирующие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препараты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Pg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Е1. 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Мочегонные средства: механизмы и принципы действия, классификация. Показания, реестр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побочных эффектов.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Средства, тормозящие образование мочевых конкрементов и облегчающие их выведение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мочой (препараты для лечения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нефроуролитиаза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Лекарственные средства для лечения почечной недостаточности.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) Стимуляторы родовой деятельности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утеротонические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Утеролитические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Антигипертензивные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принципы действия; требования, предъявляемые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антигипертензивным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средствам, классификация.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Антигипертензивные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снижающие возбудимость сосудодвигательного центра: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Блокаторы кальциевых каналов L-типа: классификация, механизм и особенности действия,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4E9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Лекарственные средства, влияющие на функции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ангиотензина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II: классификация, механизм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иособенности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применение, побочные эффекты.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Лекарственные средства для лечения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лѐгочной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гипертензии.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Антибрадикининовые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средства:селективные</w:t>
      </w:r>
      <w:proofErr w:type="spellEnd"/>
      <w:proofErr w:type="gram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антагонисты рецепторов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брадикинина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типа 2 (В</w:t>
      </w:r>
      <w:r w:rsidR="00C24B51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Флеботропные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(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антигипотензивные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и средства для лечения хронической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венозной недостаточности нижних конечностей).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Вазопротекторы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Веносклерозирующие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Рвотные и противорвотные средства: классификация, механизм и особенности действия, применение, побочные эффекты.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Анорексигены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средства для лечения алиментарного ожирения. Стимуляторы аппетита. </w:t>
      </w:r>
    </w:p>
    <w:p w:rsidR="00C24B51" w:rsidRDefault="00D64E9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Лекарственные средства, снижающие секрецию и кислотность желудочного сока: классификация, механизмы и особенности действия, применение, побочные эффекты.</w:t>
      </w:r>
    </w:p>
    <w:p w:rsidR="00C24B51" w:rsidRDefault="007F48D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Слабительные средства: классификация, механизмы и особенности действия, применение, побочные эффекты. Антидиарейные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48D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Ветрогонные средства; ветрогонные средства растительного происхождения.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Гастропротекторы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Энтеросорбенты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48D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Лекарственные средства, применяемые при заболеваниях поджелудочной железы: классификация, механизмы и особенности действия, применение, побочные эффекты. Ингибиторы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протеолиза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48D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Гепатотропные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желчегонные препараты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гепатопротекторы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холелитолитические</w:t>
      </w:r>
      <w:proofErr w:type="spellEnd"/>
      <w:r w:rsidR="007F4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48D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Препараты железа: природные источники железа, потребность в железе и его кинетика; механизмы и особенности действия препаратов, применение,</w:t>
      </w:r>
      <w:r w:rsidR="007F48D5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="007F48D5">
        <w:rPr>
          <w:rFonts w:ascii="Times New Roman" w:hAnsi="Times New Roman" w:cs="Times New Roman"/>
          <w:color w:val="000000"/>
          <w:sz w:val="24"/>
          <w:szCs w:val="24"/>
        </w:rPr>
        <w:t xml:space="preserve">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 </w:t>
      </w:r>
    </w:p>
    <w:p w:rsidR="00C24B51" w:rsidRDefault="007F48D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Препараты витамина В</w:t>
      </w:r>
      <w:r w:rsidR="00C24B51">
        <w:rPr>
          <w:rFonts w:ascii="Times New Roman" w:hAnsi="Times New Roman" w:cs="Times New Roman"/>
          <w:color w:val="000000"/>
          <w:sz w:val="16"/>
          <w:szCs w:val="16"/>
        </w:rPr>
        <w:t>12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: природные источники,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тамина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16"/>
          <w:szCs w:val="16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, механизмы и особенности действия, применение препаратов витамина В</w:t>
      </w:r>
      <w:r>
        <w:rPr>
          <w:rFonts w:ascii="Times New Roman" w:hAnsi="Times New Roman" w:cs="Times New Roman"/>
          <w:color w:val="000000"/>
          <w:sz w:val="16"/>
          <w:szCs w:val="16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7F48D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Фолиевая кислота: природные источники,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, механизмы и особенности действия, применение.</w:t>
      </w:r>
    </w:p>
    <w:p w:rsidR="00C24B51" w:rsidRDefault="007F48D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Гемостатические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классификация, происхождение, механизмы и особенности действия,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стоматологической практике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 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Гемостатические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– ингибиторы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фибринолиза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серотонинергические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C24B51" w:rsidRDefault="007F48D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Антиагреганты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механизмы и особенности действия, применение, побочные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эффекты.</w:t>
      </w:r>
    </w:p>
    <w:p w:rsidR="00C24B51" w:rsidRDefault="007F48D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Фармакологическая характеристика антикоагулянтов. Антикоагулянты прямого действия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системного и местного применения. Селективные ингибиторы фактора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свѐртывания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крови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Xа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FXa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24B51" w:rsidRDefault="00492DF3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Стимуляторы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фибринолиза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: классификация, механизмы и особенности действия, </w:t>
      </w:r>
      <w:proofErr w:type="spellStart"/>
      <w:proofErr w:type="gram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применение,побочные</w:t>
      </w:r>
      <w:proofErr w:type="spellEnd"/>
      <w:proofErr w:type="gram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эффекты.</w:t>
      </w:r>
    </w:p>
    <w:p w:rsidR="00234D20" w:rsidRDefault="00234D20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4CA" w:rsidRDefault="005734CA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ЛЕКАРСТВЕННЫЕ СРЕДСТВА, РЕГУЛИРУЮЩИЕ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ПРОЦЕССЫ ОБМЕНА ВЕЩЕСТВ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92DF3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) Лекарственные средства, влияющие на продукцию гормонов гипофиза: классификация, механизмы действия, применение.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C079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Гонадотропин и другие стимуляторы овуляции, аналоги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гондотропин-рилизинг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гормона, антагонисты гонадотропин-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лизинг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гормона.</w:t>
      </w:r>
    </w:p>
    <w:p w:rsidR="00C24B51" w:rsidRDefault="00FF756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Ингибиторы секреции пролактина. Окситоцин и его аналоги.</w:t>
      </w:r>
      <w:r w:rsidR="004856E5">
        <w:rPr>
          <w:rFonts w:ascii="Times New Roman" w:hAnsi="Times New Roman" w:cs="Times New Roman"/>
          <w:color w:val="000000"/>
          <w:sz w:val="24"/>
          <w:szCs w:val="24"/>
        </w:rPr>
        <w:t>, вазопрессин.</w:t>
      </w:r>
    </w:p>
    <w:p w:rsidR="00C24B51" w:rsidRDefault="00FF756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856E5">
        <w:rPr>
          <w:rFonts w:ascii="Times New Roman" w:hAnsi="Times New Roman" w:cs="Times New Roman"/>
          <w:color w:val="000000"/>
          <w:sz w:val="24"/>
          <w:szCs w:val="24"/>
        </w:rPr>
        <w:t xml:space="preserve">Гормон роста.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Антагонисты рецепторов гормона роста. Представители класса, получение, фармакологические эффекты, клиническое применение, побочные эффекты, контроль фармакотерапии.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Препараты гормонов щитовидной железы и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антитиреоидные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механизмы и особенности действия, применение, побочные эффекты.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Паратиреоидные средства. Аналоги паратиреоидного гормона.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Препараты инсулина и его аналогов: механизмы действия, классификация, применение, принципы дозирования, побочные эффекты.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Синтетические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сахароснижающие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классификация, механизмы и особенности действия, применение, побочные эффекты.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Препараты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глюкокортикоидов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: механизмы влияния на обмен веществ, классификация,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 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Контрацептивные средства. Средства экстренной контрацепции.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Противоклимактерическиесредства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856E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Половые гормоны и модуляторы половой системы. Модуляторы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прогестероновых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рецепторов.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влияющие на минеральный гомеостаз костной ткани.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Анаболические стероидные средства.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Антиандрогенные средства.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Антигестагены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Антипрогестагены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. Гестагены.</w:t>
      </w:r>
    </w:p>
    <w:p w:rsidR="00C24B51" w:rsidRDefault="004856E5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Витамин D и его аналоги; синтетические аналоги витамина К. 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Ингибиторы костной резорбции - перспективы фармакологической коррекции.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86)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Регуляторы кальциево-фосфорного обмена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практике).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ИММУНОТРОПНЫЕ, ПРОТИВОАЛЛЕРГИЧЕСКИЕ И ПРОТИВОВОСПАЛИТЕЛЬНЫЕСРЕДСТВА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Противоаллергические средства. Возможности и направления фармакологической регуляции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аллергического воспаления.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Антигистаминные средства: классификация, механизм и особенности действия,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 п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обочные эффекты.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Антилейкотриеновые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классификация, механизм и особенности действия, применение, побочные эффекты. Селективные антагонисты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брадикининовых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24B51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рецепторов.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Иммуностимуляторы. Комбинированные иммуномодулирующие средства.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Иммунодепрессанты. Препараты для лечения наследственного ангионевротического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отѐка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ммуносупрессоры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-ингибиторы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интерлейкина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Иммуностимуляторы на основе бактериальных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лизатов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, иммуностимулирующие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растительного происхождения.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нтерфероны.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Нестероидные противовоспалительные средства: классификация, механизм действия, фармакологические эффекты, отличия от опиоидных анальгетиков, показания к применению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побочные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эффекты.</w:t>
      </w:r>
    </w:p>
    <w:p w:rsidR="00C24B51" w:rsidRDefault="008B3DA7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Базисные противовоспалительные препараты: классификация,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фармакодинамика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, показания,</w:t>
      </w:r>
      <w:r w:rsidR="00A61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побочные эффекты, противопоказания.</w:t>
      </w:r>
    </w:p>
    <w:p w:rsidR="005A5FB1" w:rsidRDefault="000C1C88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Противоподагрические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ПРОТИВОМИКРОБНЫЕ, ПРОТИВОВИРУСНЫЕ И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ПРОТИВОПАРАЗИТАРНЫЕ СРЕДСТВА</w:t>
      </w:r>
    </w:p>
    <w:p w:rsidR="00C24B51" w:rsidRDefault="000C1C88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Противомикробные средства: классификация, отличия антисептиков от химиотерапевтических средств. Антибактериальная терапия: виды, характеристика, этапы развития. Антимикробные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препараты с кумулятивной токсичностью.</w:t>
      </w:r>
    </w:p>
    <w:p w:rsidR="00C24B51" w:rsidRDefault="000C1C88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Галогенсодержащие антисептики, окислители и детергенты: механизмы и особенности действия,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практике).</w:t>
      </w:r>
    </w:p>
    <w:p w:rsidR="00C24B51" w:rsidRDefault="000C1C88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Препараты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нитрофуранов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: механизмы и особенности действия, применение, побочные эффекты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практике).</w:t>
      </w:r>
    </w:p>
    <w:p w:rsidR="00C24B51" w:rsidRDefault="000C1C88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Классификация антибиотиков по механизму действия. Механизмы избирательной токсичности антибиотиков в отношении микроорганизмов.</w:t>
      </w:r>
    </w:p>
    <w:p w:rsidR="00C24B51" w:rsidRDefault="000C1C88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Виды и механизмы резистентности микроорганизмов к антибиотикам. Мониторинг антибио</w:t>
      </w:r>
      <w:r w:rsidR="000E2FE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икорезистентности.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1C88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) Бета-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лактамные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антибиотики (пенициллины): химическое строение, связь «химическая структура – фармакологическая активность», механизм действия, классификация, противомикробный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спектр, особенности действия препаратов, применение</w:t>
      </w:r>
      <w:r w:rsidR="000C1C88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) Бета-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лактамные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антибиотики (цефалоспорины): химическое строение, связь «химическая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структура – фармакологическая активность», механизм действия, классификация, противомикробный спектр, особенности действия препаратов, применение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>) Бета-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лактамные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карбапенемы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монобактамы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 химическое строение, связь</w:t>
      </w:r>
      <w:r w:rsidR="000E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«химическая структура – фармакологическая активность», механизм действия, классификация, противомикробный спектр, особенности действия препаратов, применение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>) Бета-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лактамазы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ингибиторы, химическое строение, представители антибиотиков с ингибиторами бета-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лактамаз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Механизмы резистентности к бета-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лактамным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антибиотикам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метициллинрезистентный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золотистый стафилококк, MRSA).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Современные направления в фармакотерапии инфекций, вызванных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метициллинрезистентными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штаммами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Staphylococcus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aureus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Аминогликозиды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механизмы действия, классификация, противомикробный спектр, особенности действия препаратов, применение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>) Антибиотики группы тетрациклина: химическое строение, связь «химическая структура –фармакологическая активность», механизм действия, классификация, противомикробный спектр, применение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Макролиды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химическое строение, связь «химическая структура – фармакологическая активность», механизм действия, классификация, противомикробный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спектр, особенности действия препаратов, применение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2776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Гликопептиды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оксазолидиноны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механизмы действия, классификация,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противомикробный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 с</w:t>
      </w:r>
      <w:r>
        <w:rPr>
          <w:rFonts w:ascii="Times New Roman" w:hAnsi="Times New Roman" w:cs="Times New Roman"/>
          <w:color w:val="000000"/>
          <w:sz w:val="24"/>
          <w:szCs w:val="24"/>
        </w:rPr>
        <w:t>пектр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особенности действия препаратов,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Группа левомицетина,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линкозамиды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полимиксины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механизмы действия, классификация,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противомикробный спектр, особенности действия препаратов, применение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Рифамицины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фениколы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глицилциклины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хиноксалины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представители классов, противомикробный спектр, механизмы действия, принципы назначения,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) Синтетические антибактериальные средства: классы, противомикробный спектр, механизмы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 принципы назначения, классификация,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) Сульфаниламидные средства: химическое строение, связь «химическая структура – фармакологическая активность», классификация, противомикробный спектр, механизмы действия, принципы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назначения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 xml:space="preserve"> (особенности использования в стоматологической практике),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Хинолоны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фторхинолоны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классификация, механизм действия, спектр противомикробного</w:t>
      </w:r>
      <w:r w:rsidR="009C5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Противотуберкулѐзные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(I группы [по Д.А.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Харкевичу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]): механизм и особенности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ействия, применение, побочные эффекты антибиотиков и синтетических средств.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Противовирусные средства для лечения герпеса: представители, механизм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Противоцитомегаловирусные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средства: представители, механизмы и особенности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,применение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Противовирусные средства для лечения гриппа: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) Антиретровирусные средства: представители, противовирусный спектр,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Противовирусные средства, обладающие анти-SARS-CoV-2 активностью.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Противомалярийные средства: классификация, механизмы действия, применение, побочные</w:t>
      </w:r>
      <w:r w:rsidR="00964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Противолепрозные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) Препараты для лечения амебиаза. Препараты для лечения лейшманиоза и трипаносомоза.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Противогрибковые средства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полиеновые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антибиотики из группы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амфотерицина</w:t>
      </w:r>
      <w:proofErr w:type="spellEnd"/>
      <w:r w:rsidR="00F606B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F606BB">
        <w:rPr>
          <w:rFonts w:ascii="Times New Roman" w:hAnsi="Times New Roman" w:cs="Times New Roman"/>
          <w:color w:val="000000"/>
          <w:sz w:val="24"/>
          <w:szCs w:val="24"/>
        </w:rPr>
        <w:t>триазолы</w:t>
      </w:r>
      <w:proofErr w:type="spellEnd"/>
      <w:r w:rsidR="00F606BB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 противогрибкового действия, механизмы и особенности действия, применение, 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Противогельминтные средства для лечения кишечных гельминтозов: классификация, спектр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противогельминтного действия, механизмы и особенности действия, применение, побочные эффекты.</w:t>
      </w:r>
    </w:p>
    <w:p w:rsidR="005A5FB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Препараты для уничтожения эктопаразитов.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Противочесотоные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5A5FB1" w:rsidRDefault="005A5FB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ТОКСИКОЛОГИЧЕСКИЕ АСПЕКТЫ ФАРМАКОЛОГИИ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6) Острое отравление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неостигмином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стадии,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7) Острые отравления мускарином: стадии,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06B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8) Острые отравления фосфорорганическими веществами: стадии, патогенез, симптомы, меры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5A06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отравление атропином: стадии,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5A06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Осложнения при применении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миорелаксантов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Лечение осложнений.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BA6264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и хроническое отравления кокаином.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6264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Острое отравление этанолом: патогенез, симптомы, меры помощи. Хронический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алкоголизм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,принципы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лечения.</w:t>
      </w:r>
    </w:p>
    <w:p w:rsidR="00C24B51" w:rsidRDefault="00EE37BC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Острое и хроническое отравления снотворными средствами (специфические антидоты).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и хроническое отравления опиоидными анальгетиками (специфические антидоты).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>) Злокачественный нейролептический синдром, препараты его вызывающие, патогенез заболевания, клинические проявления синдрома, лечение.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Острое и хроническое отравления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анксиолитиками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бензодиазепина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(специфически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антидоты).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Отравление сердечными гликозидами: патогенез, симптомы (кардиальные,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экстракардиалные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отравление препаратами железа: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>) Отравление антикоагулянтами непрямого действия: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отравление аспирином: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</w:rPr>
        <w:t>) Синдром Рея: патогенез, клинические проявления синдрома,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Острое отравление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верапамилом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патогенез, симптомы, меры помощи (специфические антидоты).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отравление амитриптилином: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Острое отравление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оксиметазолином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Називин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 патогенез, симптомы, меры помощи.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>) Острое отравление парацетамолом: патогенез, симптомы, меры помощи (специфические антидоты).</w:t>
      </w:r>
    </w:p>
    <w:p w:rsidR="00453D2F" w:rsidRDefault="00453D2F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ГРУППЫ ПРЕПАРАТОВ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Пегилированные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лекарственные препараты: теоретико-практические предпосылки создания;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получение, влияние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пегилирования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фармакокинетические и фармакодинамические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свойства,представители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класса, клиническое применение.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Антитела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моноклональные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Ингибиторы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интерлейкина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Антитела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моноклональные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β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-интерлейкину. 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</w:rPr>
        <w:t>) Иммунодепрессивные средства – средства для лечения рассеянного склероза.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Противомигренозные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36E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диагностические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Комплексообразующие средства.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Противоконгестивные</w:t>
      </w:r>
      <w:proofErr w:type="spellEnd"/>
      <w:r w:rsidR="00035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Антипсориатические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Дерматопротекторные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Антиоксидантные средства.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Фотосенсибилизирующие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Кератопротекторы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Кератолитические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Средства для лечения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алопеции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Препараты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лечения угревой сыпи.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Препараты для парентерального питания. Плазмозамещающие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дезинтоксикационные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растворы.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</w:rPr>
        <w:t>) Препараты, применяемые для лечения онкологических заболеваний: проблемы создания и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изыскания новых препаратов; особенности противоопухолевой терапии;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таргетная</w:t>
      </w:r>
      <w:proofErr w:type="spellEnd"/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терапия; классификация, механизмы действия, применение; побочные реакции и осложнения противоопухолевой терапии. Высокотехнологические лекарственные препараты на основе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онколитических</w:t>
      </w:r>
      <w:proofErr w:type="spellEnd"/>
      <w:r w:rsidR="00035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вирусов.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Противоопухолевые гормональные препараты: гормоны и родственные соединения, антагонисты гормонов и родственные соединения.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Противоопухолевые препараты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алкилирующие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соединения: классификация, история создания; токсичность; механизм действия, фармакологические эффекты; особенности клинического применения отдельных представителей класса; побочные эффекты, мониторинг профиля безопасности.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Противоопухолевые средства: антиметаболиты. Классификация, механизм действия, фармакодинамические эффекты, клиническое применение, реестр побочных эффектов, противопоказания.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>) Противоопухолевые средства: алкалоиды растительного происхождения, противоопухолевые</w:t>
      </w:r>
      <w:r w:rsidR="00035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антибиотики. Классификация, механизм действия, фармакодинамические эффекты, клиническое</w:t>
      </w:r>
      <w:r w:rsidR="009D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применение, реестр побочных эффектов, противопоказания.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Противоопухолевые средства группы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оксазафосфоринов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ингибиторы гистон-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деацетилазы</w:t>
      </w:r>
      <w:proofErr w:type="spellEnd"/>
      <w:r w:rsidR="00692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(HDAC).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Противоопухолевые средства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моноклональные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антитела.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</w:rPr>
        <w:t>) Ингибиторы 5-α-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редуктазы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Двойные ингибиторы 5-α-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редуктазы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Дезинтоксикационные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 для противоопухолевой терапии (V03AF по АТХ-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классификации).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>) Антидоты (V03АВ по АТХ-классификации). Комплексообразующие средства.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</w:rPr>
        <w:t>) Вакцины: получение, классификация вакцин и их характеристика, применение. Серотерапия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>) Препараты, изменяющие течение рассеянного склероза.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>) Препараты для лечения спинальной мышечной атрофии.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hAnsi="Times New Roman" w:cs="Times New Roman"/>
          <w:color w:val="000000"/>
          <w:sz w:val="24"/>
          <w:szCs w:val="24"/>
        </w:rPr>
        <w:t>) Биомедицинские клеточные продукты.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>) Этиотропная терапия COVID-19.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2D5E"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hAnsi="Times New Roman" w:cs="Times New Roman"/>
          <w:color w:val="000000"/>
          <w:sz w:val="24"/>
          <w:szCs w:val="24"/>
        </w:rPr>
        <w:t>) Новое использование противовирусных и противовоспалительных препаратов в аспекте анти-SARS-CoV-2 фармакотерапии.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Фармакология гипотензивных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антиглаукомных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препаратов: 1) препараты, улучшающие отток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внутриглазной жидкости; 2) препараты, снижающие продукцию внутриглазной жидкости; 3) препараты, улучшающие отток и снижающие продукцию внутриглазной жидкости.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Общетонизирующие (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антиастенические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средства.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Адаптогенные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агонисты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мелатониновых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рецепторов.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Антигипоксантные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174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 Блокаторы калиевых каналов. 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Репаранты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лечения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гиперрубцевания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Миорелаксанты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центрального действия.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Стимуляторы потенции: α-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адреноблокаторы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, растительные средства.  Препараты для лечения доброкачественной гиперплазии предстательной железы.</w:t>
      </w:r>
    </w:p>
    <w:p w:rsidR="00C24B51" w:rsidRDefault="00692D5E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178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Аналоги синтетического простагландина F2-альфа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179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Протекторы тканей глаза. Препараты, улучшающие функциональное состояние сетчатки.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Средства для лечения катаракты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Препараты для профилактики кариеса (А01АА по АТХ классификации).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181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Противомикробные препараты для местного лечения заболеваний полости рта (А01АВ по АТХ</w:t>
      </w:r>
      <w:r w:rsidR="000E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классификации).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Глюкокортикостероиды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для местного лечения заболеваний полости рта (А01АС по АТХ классификации).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Препараты фтора для эндогенной и экзогенной (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фторидсодержащие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 лаки, гели, зубные пасты)</w:t>
      </w:r>
      <w:r w:rsidR="00573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профилактики кариеса зубов.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Группы лекарственных препаратов, применяемых для лечения кариеса зубов. Возможные побочные эффекты и противопоказания к применению.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185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C24B51">
        <w:rPr>
          <w:rFonts w:ascii="Times New Roman" w:hAnsi="Times New Roman" w:cs="Times New Roman"/>
          <w:color w:val="000000"/>
          <w:sz w:val="24"/>
          <w:szCs w:val="24"/>
        </w:rPr>
        <w:t>Глюкокортикоиды</w:t>
      </w:r>
      <w:proofErr w:type="spellEnd"/>
      <w:r w:rsidR="00C24B51">
        <w:rPr>
          <w:rFonts w:ascii="Times New Roman" w:hAnsi="Times New Roman" w:cs="Times New Roman"/>
          <w:color w:val="000000"/>
          <w:sz w:val="24"/>
          <w:szCs w:val="24"/>
        </w:rPr>
        <w:t>, применяемые для лечения пульпитов биологическим методом. Механизм</w:t>
      </w:r>
      <w:r w:rsidR="000E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действия, возможные побочные реакции, противопоказания к применению.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186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Антисептические и дезинфицирующие средства, применяемые для лечения и профилактики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воспалительных заболеваний пародонта (гингивит, пародонтит).</w:t>
      </w:r>
    </w:p>
    <w:p w:rsidR="00C24B51" w:rsidRDefault="00A33A36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187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) Препараты растительного происхождения, применяемые для лечения и профилактики воспалительных заболеваний пародонта и слизистых оболочек полости рта. Возможные побочные реакции.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A33A36">
        <w:rPr>
          <w:rFonts w:ascii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hAnsi="Times New Roman" w:cs="Times New Roman"/>
          <w:color w:val="000000"/>
          <w:sz w:val="24"/>
          <w:szCs w:val="24"/>
        </w:rPr>
        <w:t>) Характеристика лекарственных средств, повышающих регенерацию клеток слизистых оболочек полости рта. Показания к применению, противопоказания, возможные побочные реакции.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3A36">
        <w:rPr>
          <w:rFonts w:ascii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hAnsi="Times New Roman" w:cs="Times New Roman"/>
          <w:color w:val="000000"/>
          <w:sz w:val="24"/>
          <w:szCs w:val="24"/>
        </w:rPr>
        <w:t>) Грибковые поражения слизистых оболочек полости рта дрожжеподобными грибами рода</w:t>
      </w:r>
      <w:r w:rsidR="00A33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5FB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противогрибковых </w:t>
      </w:r>
      <w:proofErr w:type="gramStart"/>
      <w:r w:rsidR="005A5FB1">
        <w:rPr>
          <w:rFonts w:ascii="Times New Roman" w:hAnsi="Times New Roman" w:cs="Times New Roman"/>
          <w:color w:val="000000"/>
          <w:sz w:val="24"/>
          <w:szCs w:val="24"/>
        </w:rPr>
        <w:t xml:space="preserve">препаратов,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механизм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показания к применению, противопоказания, возможные</w:t>
      </w:r>
      <w:r w:rsidR="00A35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побочные эффекты.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3A36">
        <w:rPr>
          <w:rFonts w:ascii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Характеристика лекарственных препаратов, применяемых при лечении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глоссалгии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Механизм</w:t>
      </w:r>
      <w:r w:rsidR="00A35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 фармакологические эффекты, противопоказания к применению, возможные побочные эффекты.</w:t>
      </w:r>
    </w:p>
    <w:p w:rsidR="00A3527B" w:rsidRDefault="00A3527B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7B" w:rsidRDefault="00A3527B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7B" w:rsidRDefault="00A3527B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7B" w:rsidRDefault="00A3527B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«УТВЕРЖДЕНО»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заседании кафедры фармакологии и фармации</w:t>
      </w:r>
    </w:p>
    <w:p w:rsidR="00C24B51" w:rsidRDefault="00C24B51" w:rsidP="00C2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_ ( )_ от «</w:t>
      </w:r>
      <w:r w:rsidR="00FC7C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_»</w:t>
      </w:r>
      <w:r w:rsidR="00A35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CE2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A3527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FC7CE2">
        <w:rPr>
          <w:rFonts w:ascii="Times New Roman" w:hAnsi="Times New Roman" w:cs="Times New Roman"/>
          <w:color w:val="000000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:rsidR="00F31C6A" w:rsidRDefault="00A3527B" w:rsidP="00A3527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53D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53D2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Зав. кафедрой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Н. 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>Назаренко</w:t>
      </w:r>
      <w:r w:rsidR="00C24B5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sectPr w:rsidR="00F3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9"/>
    <w:rsid w:val="000356B4"/>
    <w:rsid w:val="000C1C88"/>
    <w:rsid w:val="000E2FEB"/>
    <w:rsid w:val="00142776"/>
    <w:rsid w:val="00234D20"/>
    <w:rsid w:val="00426A79"/>
    <w:rsid w:val="00453D2F"/>
    <w:rsid w:val="004856E5"/>
    <w:rsid w:val="00492DF3"/>
    <w:rsid w:val="005734CA"/>
    <w:rsid w:val="005A5FB1"/>
    <w:rsid w:val="00625C00"/>
    <w:rsid w:val="00692D5E"/>
    <w:rsid w:val="007F48D5"/>
    <w:rsid w:val="008B3DA7"/>
    <w:rsid w:val="008C0798"/>
    <w:rsid w:val="00964488"/>
    <w:rsid w:val="009C50C1"/>
    <w:rsid w:val="009D0A66"/>
    <w:rsid w:val="00A33A36"/>
    <w:rsid w:val="00A3527B"/>
    <w:rsid w:val="00A613CC"/>
    <w:rsid w:val="00AF4549"/>
    <w:rsid w:val="00B1136E"/>
    <w:rsid w:val="00BA6264"/>
    <w:rsid w:val="00C24B51"/>
    <w:rsid w:val="00D12D41"/>
    <w:rsid w:val="00D64E9F"/>
    <w:rsid w:val="00DA1646"/>
    <w:rsid w:val="00DD5A06"/>
    <w:rsid w:val="00EB7CA5"/>
    <w:rsid w:val="00EE37BC"/>
    <w:rsid w:val="00F31C6A"/>
    <w:rsid w:val="00F606BB"/>
    <w:rsid w:val="00FC7CE2"/>
    <w:rsid w:val="00FD0ACD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4E0D"/>
  <w15:chartTrackingRefBased/>
  <w15:docId w15:val="{B417929C-CABD-499F-A0B2-93973791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2024-05-10T10:37:00Z</dcterms:created>
  <dcterms:modified xsi:type="dcterms:W3CDTF">2024-05-22T09:58:00Z</dcterms:modified>
</cp:coreProperties>
</file>